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-457"/>
        <w:tblW w:w="9889" w:type="dxa"/>
        <w:tblLook w:val="01E0" w:firstRow="1" w:lastRow="1" w:firstColumn="1" w:lastColumn="1" w:noHBand="0" w:noVBand="0"/>
      </w:tblPr>
      <w:tblGrid>
        <w:gridCol w:w="4077"/>
        <w:gridCol w:w="284"/>
        <w:gridCol w:w="5528"/>
      </w:tblGrid>
      <w:tr w:rsidR="00C64ECE" w:rsidTr="00C64ECE">
        <w:tc>
          <w:tcPr>
            <w:tcW w:w="4077" w:type="dxa"/>
            <w:hideMark/>
          </w:tcPr>
          <w:p w:rsidR="00C64ECE" w:rsidRDefault="00C64ECE">
            <w:pPr>
              <w:widowControl w:val="0"/>
              <w:tabs>
                <w:tab w:val="left" w:pos="10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Согласовано:</w:t>
            </w:r>
          </w:p>
          <w:p w:rsidR="00C64ECE" w:rsidRDefault="00C64ECE">
            <w:pPr>
              <w:widowControl w:val="0"/>
              <w:tabs>
                <w:tab w:val="left" w:pos="10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.п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рофкома</w:t>
            </w:r>
            <w:proofErr w:type="spellEnd"/>
          </w:p>
          <w:p w:rsidR="00C64ECE" w:rsidRDefault="00C64ECE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А.Г.Марданов</w:t>
            </w:r>
            <w:proofErr w:type="spellEnd"/>
          </w:p>
        </w:tc>
        <w:tc>
          <w:tcPr>
            <w:tcW w:w="284" w:type="dxa"/>
          </w:tcPr>
          <w:p w:rsidR="00C64ECE" w:rsidRDefault="00C64ECE">
            <w:pPr>
              <w:widowControl w:val="0"/>
              <w:tabs>
                <w:tab w:val="left" w:pos="1080"/>
              </w:tabs>
              <w:autoSpaceDE w:val="0"/>
              <w:autoSpaceDN w:val="0"/>
              <w:adjustRightInd w:val="0"/>
              <w:spacing w:after="0" w:line="240" w:lineRule="auto"/>
              <w:ind w:firstLine="72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</w:tcPr>
          <w:p w:rsidR="00C64ECE" w:rsidRDefault="00C64ECE">
            <w:pPr>
              <w:widowControl w:val="0"/>
              <w:tabs>
                <w:tab w:val="left" w:pos="1080"/>
              </w:tabs>
              <w:autoSpaceDE w:val="0"/>
              <w:autoSpaceDN w:val="0"/>
              <w:adjustRightInd w:val="0"/>
              <w:spacing w:after="0" w:line="240" w:lineRule="auto"/>
              <w:ind w:left="742"/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t>УТВЕРЖДАЮ:</w:t>
            </w:r>
          </w:p>
          <w:p w:rsidR="00C64ECE" w:rsidRDefault="00C64ECE">
            <w:pPr>
              <w:widowControl w:val="0"/>
              <w:tabs>
                <w:tab w:val="left" w:pos="1080"/>
              </w:tabs>
              <w:autoSpaceDE w:val="0"/>
              <w:autoSpaceDN w:val="0"/>
              <w:adjustRightInd w:val="0"/>
              <w:spacing w:after="0" w:line="240" w:lineRule="auto"/>
              <w:ind w:left="7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Заведующая МБДОУ «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Азбабинский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детский сад «Сказка»</w:t>
            </w:r>
          </w:p>
          <w:p w:rsidR="00C64ECE" w:rsidRDefault="00C64ECE">
            <w:pPr>
              <w:widowControl w:val="0"/>
              <w:tabs>
                <w:tab w:val="left" w:pos="1080"/>
              </w:tabs>
              <w:autoSpaceDE w:val="0"/>
              <w:autoSpaceDN w:val="0"/>
              <w:adjustRightInd w:val="0"/>
              <w:spacing w:after="0" w:line="240" w:lineRule="auto"/>
              <w:ind w:left="7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________________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Г.Х.Минкина</w:t>
            </w:r>
            <w:proofErr w:type="spellEnd"/>
          </w:p>
          <w:p w:rsidR="00C64ECE" w:rsidRDefault="00C64ECE">
            <w:pPr>
              <w:widowControl w:val="0"/>
              <w:tabs>
                <w:tab w:val="left" w:pos="1080"/>
              </w:tabs>
              <w:autoSpaceDE w:val="0"/>
              <w:autoSpaceDN w:val="0"/>
              <w:adjustRightInd w:val="0"/>
              <w:spacing w:after="0" w:line="240" w:lineRule="auto"/>
              <w:ind w:left="7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Пр. №5 7от 27.12.2016г.</w:t>
            </w:r>
          </w:p>
          <w:p w:rsidR="00C64ECE" w:rsidRDefault="00C64ECE">
            <w:pPr>
              <w:widowControl w:val="0"/>
              <w:tabs>
                <w:tab w:val="left" w:pos="1080"/>
              </w:tabs>
              <w:autoSpaceDE w:val="0"/>
              <w:autoSpaceDN w:val="0"/>
              <w:adjustRightInd w:val="0"/>
              <w:spacing w:after="0" w:line="240" w:lineRule="auto"/>
              <w:ind w:left="7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              </w:t>
            </w:r>
          </w:p>
          <w:p w:rsidR="00C64ECE" w:rsidRDefault="00C64ECE">
            <w:pPr>
              <w:widowControl w:val="0"/>
              <w:tabs>
                <w:tab w:val="left" w:pos="10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64ECE" w:rsidRDefault="00C64ECE">
            <w:pPr>
              <w:widowControl w:val="0"/>
              <w:tabs>
                <w:tab w:val="left" w:pos="10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C64ECE" w:rsidRDefault="00C64ECE" w:rsidP="00C64ECE">
      <w:pPr>
        <w:rPr>
          <w:sz w:val="28"/>
          <w:szCs w:val="28"/>
        </w:rPr>
      </w:pPr>
    </w:p>
    <w:p w:rsidR="00C64ECE" w:rsidRDefault="00C64ECE" w:rsidP="00C64ECE">
      <w:pPr>
        <w:rPr>
          <w:sz w:val="28"/>
          <w:szCs w:val="28"/>
        </w:rPr>
      </w:pPr>
    </w:p>
    <w:p w:rsidR="00C64ECE" w:rsidRDefault="00C64ECE" w:rsidP="00C64ECE">
      <w:pPr>
        <w:rPr>
          <w:sz w:val="28"/>
          <w:szCs w:val="28"/>
        </w:rPr>
      </w:pPr>
    </w:p>
    <w:p w:rsidR="00C64ECE" w:rsidRDefault="00C64ECE" w:rsidP="00C64ECE">
      <w:pPr>
        <w:rPr>
          <w:sz w:val="28"/>
          <w:szCs w:val="28"/>
        </w:rPr>
      </w:pPr>
    </w:p>
    <w:p w:rsidR="00C64ECE" w:rsidRDefault="00C64ECE" w:rsidP="00C64ECE">
      <w:pPr>
        <w:rPr>
          <w:sz w:val="28"/>
          <w:szCs w:val="28"/>
        </w:rPr>
      </w:pPr>
    </w:p>
    <w:p w:rsidR="00C64ECE" w:rsidRDefault="00C64ECE" w:rsidP="00C64ECE">
      <w:pPr>
        <w:rPr>
          <w:sz w:val="28"/>
          <w:szCs w:val="28"/>
        </w:rPr>
      </w:pP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72"/>
          <w:szCs w:val="72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                                        </w:t>
      </w:r>
      <w:r>
        <w:rPr>
          <w:rFonts w:ascii="Times New Roman" w:eastAsia="Times New Roman" w:hAnsi="Times New Roman"/>
          <w:sz w:val="72"/>
          <w:szCs w:val="72"/>
          <w:lang w:eastAsia="ru-RU"/>
        </w:rPr>
        <w:t>Положение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44"/>
          <w:szCs w:val="44"/>
          <w:lang w:eastAsia="ru-RU"/>
        </w:rPr>
      </w:pPr>
      <w:r>
        <w:rPr>
          <w:rFonts w:ascii="Times New Roman" w:eastAsia="Times New Roman" w:hAnsi="Times New Roman"/>
          <w:sz w:val="44"/>
          <w:szCs w:val="44"/>
          <w:lang w:eastAsia="ru-RU"/>
        </w:rPr>
        <w:t xml:space="preserve">о </w:t>
      </w:r>
      <w:proofErr w:type="spellStart"/>
      <w:r>
        <w:rPr>
          <w:rFonts w:ascii="Times New Roman" w:eastAsia="Times New Roman" w:hAnsi="Times New Roman"/>
          <w:sz w:val="44"/>
          <w:szCs w:val="44"/>
          <w:lang w:eastAsia="ru-RU"/>
        </w:rPr>
        <w:t>самообследовании</w:t>
      </w:r>
      <w:proofErr w:type="spellEnd"/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44"/>
          <w:szCs w:val="44"/>
          <w:lang w:eastAsia="ru-RU"/>
        </w:rPr>
      </w:pPr>
      <w:r>
        <w:rPr>
          <w:rFonts w:ascii="Times New Roman" w:eastAsia="Times New Roman" w:hAnsi="Times New Roman"/>
          <w:sz w:val="44"/>
          <w:szCs w:val="44"/>
          <w:lang w:eastAsia="ru-RU"/>
        </w:rPr>
        <w:t>муниципального бюджетного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44"/>
          <w:szCs w:val="44"/>
          <w:lang w:eastAsia="ru-RU"/>
        </w:rPr>
      </w:pPr>
      <w:r>
        <w:rPr>
          <w:rFonts w:ascii="Times New Roman" w:eastAsia="Times New Roman" w:hAnsi="Times New Roman"/>
          <w:sz w:val="44"/>
          <w:szCs w:val="44"/>
          <w:lang w:eastAsia="ru-RU"/>
        </w:rPr>
        <w:t>дошкольного образовательного учреждения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44"/>
          <w:szCs w:val="44"/>
          <w:lang w:eastAsia="ru-RU"/>
        </w:rPr>
      </w:pPr>
      <w:r>
        <w:rPr>
          <w:rFonts w:ascii="Times New Roman" w:eastAsia="Times New Roman" w:hAnsi="Times New Roman"/>
          <w:sz w:val="44"/>
          <w:szCs w:val="44"/>
          <w:lang w:eastAsia="ru-RU"/>
        </w:rPr>
        <w:t>«</w:t>
      </w:r>
      <w:proofErr w:type="spellStart"/>
      <w:r>
        <w:rPr>
          <w:rFonts w:ascii="Times New Roman" w:eastAsia="Times New Roman" w:hAnsi="Times New Roman"/>
          <w:sz w:val="44"/>
          <w:szCs w:val="44"/>
          <w:lang w:eastAsia="ru-RU"/>
        </w:rPr>
        <w:t>Азбабинский</w:t>
      </w:r>
      <w:proofErr w:type="spellEnd"/>
      <w:r>
        <w:rPr>
          <w:rFonts w:ascii="Times New Roman" w:eastAsia="Times New Roman" w:hAnsi="Times New Roman"/>
          <w:sz w:val="44"/>
          <w:szCs w:val="44"/>
          <w:lang w:eastAsia="ru-RU"/>
        </w:rPr>
        <w:t xml:space="preserve"> детский сад «Сказка»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/>
          <w:b/>
          <w:sz w:val="32"/>
          <w:szCs w:val="32"/>
          <w:lang w:eastAsia="ru-RU"/>
        </w:rPr>
        <w:t xml:space="preserve">                                                                    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32"/>
          <w:szCs w:val="32"/>
          <w:lang w:eastAsia="ru-RU"/>
        </w:rPr>
        <w:t xml:space="preserve">                                        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           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44"/>
          <w:szCs w:val="44"/>
          <w:lang w:eastAsia="ru-RU"/>
        </w:rPr>
      </w:pP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C64ECE" w:rsidRDefault="00C64ECE" w:rsidP="00C64EC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67" w:hanging="141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Общие положения.</w:t>
      </w:r>
    </w:p>
    <w:p w:rsidR="00C64ECE" w:rsidRDefault="00C64ECE" w:rsidP="00C64ECE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Настоящее Положение определяет порядок  подготовки и организацию проведения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муниципального бюджетного дошкольного образовательного учреждения «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Азбабинский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детский сад «Сказка» далее - Учреждение.</w:t>
      </w:r>
    </w:p>
    <w:p w:rsidR="00C64ECE" w:rsidRDefault="00C64ECE" w:rsidP="00C64EC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Положение разработано в  соответствии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C64ECE" w:rsidRDefault="00C64ECE" w:rsidP="00C64EC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 п.3 части 2 статьи 29 Федерального закона от  29 декабря 2012 г. № 273-ФЗ «Об образовании в Российской Федерации»;</w:t>
      </w:r>
    </w:p>
    <w:p w:rsidR="00C64ECE" w:rsidRDefault="00C64ECE" w:rsidP="00C64EC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приказом Министерства образования и науки Российской Федерации от 14 июля 2013 года № 462 «Об утверждении порядка проведения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образовательной организации»;</w:t>
      </w:r>
    </w:p>
    <w:p w:rsidR="00C64ECE" w:rsidRDefault="00C64ECE" w:rsidP="00C64ECE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Самообследование</w:t>
      </w:r>
      <w:proofErr w:type="spellEnd"/>
      <w:r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–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процедура, которая проводится ежегодно, носит системный характер, направлена  на развитие образовательной среды и педагогического процесса.</w:t>
      </w:r>
    </w:p>
    <w:p w:rsidR="00C64ECE" w:rsidRDefault="00C64ECE" w:rsidP="00C64EC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Цели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C64ECE" w:rsidRDefault="00C64ECE" w:rsidP="00C64ECE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</w:p>
    <w:p w:rsidR="00C64ECE" w:rsidRDefault="00C64ECE" w:rsidP="00C64ECE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</w:p>
    <w:p w:rsidR="00C64ECE" w:rsidRDefault="00C64ECE" w:rsidP="00C64ECE">
      <w:pPr>
        <w:widowControl w:val="0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обеспечение доступности и открытости информации о деятельности Учреждения;</w:t>
      </w:r>
    </w:p>
    <w:p w:rsidR="00C64ECE" w:rsidRDefault="00C64ECE" w:rsidP="00C64ECE">
      <w:pPr>
        <w:widowControl w:val="0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получение объективной информации о состоянии образовательной деятельности в Учреждении.</w:t>
      </w:r>
    </w:p>
    <w:p w:rsidR="00C64ECE" w:rsidRDefault="00C64ECE" w:rsidP="00C64EC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Этапы, сроки и состав комиссии проведения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C64ECE" w:rsidRDefault="00C64ECE" w:rsidP="00C64ECE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планирование и подготовка работ по проведению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(апрель-май текущего года на отчетный период);</w:t>
      </w:r>
    </w:p>
    <w:p w:rsidR="00C64ECE" w:rsidRDefault="00C64ECE" w:rsidP="00C64ECE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организация и проведение процедуры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(май-август текущего года на отчетный период);</w:t>
      </w:r>
    </w:p>
    <w:p w:rsidR="00C64ECE" w:rsidRDefault="00C64ECE" w:rsidP="00C64ECE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обобщение полученных результатов и на их основе формирование отчета (май-август текущего года на отчетный период);</w:t>
      </w:r>
    </w:p>
    <w:p w:rsidR="00C64ECE" w:rsidRDefault="00C64ECE" w:rsidP="00C64ECE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рассмотрение отчета Педагогическим советом  (август текущего года на отчетный период).</w:t>
      </w:r>
    </w:p>
    <w:p w:rsidR="00C64ECE" w:rsidRDefault="00C64ECE" w:rsidP="00C64ECE">
      <w:pPr>
        <w:spacing w:after="0" w:line="240" w:lineRule="auto"/>
        <w:ind w:left="567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В состав комиссии включаются:</w:t>
      </w:r>
    </w:p>
    <w:p w:rsidR="00C64ECE" w:rsidRDefault="00C64ECE" w:rsidP="00C64ECE">
      <w:pPr>
        <w:spacing w:after="0" w:line="240" w:lineRule="auto"/>
        <w:ind w:left="567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sz w:val="24"/>
          <w:szCs w:val="24"/>
          <w:lang w:eastAsia="ru-RU"/>
        </w:rPr>
        <w:t>- представители коллегиальных органов управления Учреждения;</w:t>
      </w:r>
    </w:p>
    <w:p w:rsidR="00C64ECE" w:rsidRDefault="00C64ECE" w:rsidP="00C64ECE">
      <w:pPr>
        <w:spacing w:after="0" w:line="240" w:lineRule="auto"/>
        <w:ind w:left="567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sz w:val="24"/>
          <w:szCs w:val="24"/>
          <w:lang w:eastAsia="ru-RU"/>
        </w:rPr>
        <w:t>- представители из числа коллектива;</w:t>
      </w:r>
    </w:p>
    <w:p w:rsidR="00C64ECE" w:rsidRDefault="00C64ECE" w:rsidP="00C64ECE">
      <w:pPr>
        <w:spacing w:after="0" w:line="240" w:lineRule="auto"/>
        <w:ind w:left="567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sz w:val="24"/>
          <w:szCs w:val="24"/>
          <w:lang w:eastAsia="ru-RU"/>
        </w:rPr>
        <w:t>- представители из числа родительского комитета;</w:t>
      </w:r>
    </w:p>
    <w:p w:rsidR="00C64ECE" w:rsidRDefault="00C64ECE" w:rsidP="00C64ECE">
      <w:pPr>
        <w:spacing w:after="0" w:line="240" w:lineRule="auto"/>
        <w:ind w:left="567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sz w:val="24"/>
          <w:szCs w:val="24"/>
          <w:lang w:eastAsia="ru-RU"/>
        </w:rPr>
        <w:t>- при необходимости представители иных органов и организаций.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ind w:firstLine="426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Состав комиссии утверждается  приказом </w:t>
      </w:r>
      <w:proofErr w:type="gramStart"/>
      <w:r>
        <w:rPr>
          <w:rFonts w:ascii="Times New Roman" w:eastAsia="Times New Roman" w:hAnsi="Times New Roman"/>
          <w:i/>
          <w:sz w:val="24"/>
          <w:szCs w:val="24"/>
          <w:lang w:eastAsia="ru-RU"/>
        </w:rPr>
        <w:t>заведующей</w:t>
      </w:r>
      <w:proofErr w:type="gramEnd"/>
      <w:r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 к которому прилагается план-график проведения </w:t>
      </w:r>
      <w:proofErr w:type="spellStart"/>
      <w:r>
        <w:rPr>
          <w:rFonts w:ascii="Times New Roman" w:eastAsia="Times New Roman" w:hAnsi="Times New Roman"/>
          <w:i/>
          <w:sz w:val="24"/>
          <w:szCs w:val="24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i/>
          <w:sz w:val="24"/>
          <w:szCs w:val="24"/>
          <w:lang w:eastAsia="ru-RU"/>
        </w:rPr>
        <w:t>.</w:t>
      </w:r>
    </w:p>
    <w:p w:rsidR="00C64ECE" w:rsidRDefault="00C64ECE" w:rsidP="00C64EC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4ECE" w:rsidRDefault="00C64ECE" w:rsidP="00C64EC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Содержание </w:t>
      </w: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1 часть (аналитическая):</w:t>
      </w:r>
    </w:p>
    <w:p w:rsidR="00C64ECE" w:rsidRDefault="00C64ECE" w:rsidP="00C64EC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Анализ образовательной деятельности, </w:t>
      </w:r>
    </w:p>
    <w:p w:rsidR="00C64ECE" w:rsidRDefault="00C64ECE" w:rsidP="00C64EC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Анализ системы управления Учреждения, </w:t>
      </w:r>
    </w:p>
    <w:p w:rsidR="00C64ECE" w:rsidRDefault="00C64ECE" w:rsidP="00C64EC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Анализ содержания и качества подготовки воспитанников, </w:t>
      </w:r>
    </w:p>
    <w:p w:rsidR="00C64ECE" w:rsidRDefault="00C64ECE" w:rsidP="00C64EC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Анализ организации учебного процесса, </w:t>
      </w:r>
    </w:p>
    <w:p w:rsidR="00C64ECE" w:rsidRDefault="00C64ECE" w:rsidP="00C64EC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Анализ качества кадрового, учебно-методического, библиотечно-информационного обеспечения, </w:t>
      </w:r>
    </w:p>
    <w:p w:rsidR="00C64ECE" w:rsidRDefault="00C64ECE" w:rsidP="00C64EC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Анализ материально-технической базы, </w:t>
      </w:r>
    </w:p>
    <w:p w:rsidR="00C64ECE" w:rsidRDefault="00C64ECE" w:rsidP="00C64EC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Анализ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функционирования внутренней системы оценки качества образования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ind w:left="426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ind w:left="66" w:firstLine="643"/>
        <w:jc w:val="center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2 часть (показатели деятельности Учреждения):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1.  Общие сведения о дошкольной образовательной организации: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1.1  Реквизиты лицензии (орган, выдавший лицензию; номер лицензии, серия, номер бланка; начало периода действия; окончание периода действия);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1.2  Общая численность детей: в возрасте до 3 лет; в возрасте от 3 до 7 лет;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1.3  Реализуемые образовательные программы в соответствии с лицензией (основные и дополнительные) (перечислить);</w:t>
      </w:r>
    </w:p>
    <w:p w:rsidR="00C64ECE" w:rsidRDefault="00C64ECE" w:rsidP="00C64ECE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1.4 Численность и доля воспитанников по основным образовательным программам дошкольного образования, в том числе: </w:t>
      </w:r>
    </w:p>
    <w:p w:rsidR="00C64ECE" w:rsidRDefault="00C64ECE" w:rsidP="00C64ECE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режиме полного дня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(9 часов); 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1.5  Осуществление присмотра и ухода за детьми (наряду с реализацией дошкольной образовательной программы):  </w:t>
      </w:r>
    </w:p>
    <w:p w:rsidR="00C64ECE" w:rsidRDefault="00C64ECE" w:rsidP="00C64ECE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численность и доля детей в общей численности воспитанников, получающих услуги присмотра и ухода: </w:t>
      </w:r>
    </w:p>
    <w:p w:rsidR="00C64ECE" w:rsidRDefault="00C64ECE" w:rsidP="00C64ECE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режиме полного дня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(9 часов); 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2. Качество реализации основной образовательной программы дошкольного образования, а также присмотра и ухода за детьми: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2.1  Уровень заболеваемости детей (средний показатель пропуска дошкольной образовательной организации по болезни на одного ребенка);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2.2  Характеристики развития детей:</w:t>
      </w:r>
    </w:p>
    <w:p w:rsidR="00C64ECE" w:rsidRDefault="00C64ECE" w:rsidP="00C64ECE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доля детей, имеющий высокий уровень развития личностных качеств в соответствии с возрастом;</w:t>
      </w:r>
    </w:p>
    <w:p w:rsidR="00C64ECE" w:rsidRDefault="00C64ECE" w:rsidP="00C64ECE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доля детей, имеющий средний уровень развития личностных качеств в соответствии с возрастом;</w:t>
      </w:r>
    </w:p>
    <w:p w:rsidR="00C64ECE" w:rsidRDefault="00C64ECE" w:rsidP="00C64ECE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доля детей, имеющий низкий уровень развития личностных качеств в соответствии с возрастом.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2.3  Соответствие показателей развития детей ожиданиям родителей: </w:t>
      </w:r>
    </w:p>
    <w:p w:rsidR="00C64ECE" w:rsidRDefault="00C64ECE" w:rsidP="00C64ECE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доля родителей, удовлетворенных успехами своего ребенка в дошкольном учреждении;</w:t>
      </w:r>
    </w:p>
    <w:p w:rsidR="00C64ECE" w:rsidRDefault="00C64ECE" w:rsidP="00C64ECE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доля родителей, не вполне удовлетворенных успехами своего ребенка в дошкольном учреждении;</w:t>
      </w:r>
    </w:p>
    <w:p w:rsidR="00C64ECE" w:rsidRDefault="00C64ECE" w:rsidP="00C64ECE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доля родителей, не удовлетворенных успехами своего ребенка в дошкольном учреждении;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2.4  Соответствие уровня оказания образовательных услуг ожиданиям родителей </w:t>
      </w:r>
    </w:p>
    <w:p w:rsidR="00C64ECE" w:rsidRDefault="00C64ECE" w:rsidP="00C64ECE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доля родителей, полагающих уровень образовательных услуг высоким;</w:t>
      </w:r>
    </w:p>
    <w:p w:rsidR="00C64ECE" w:rsidRDefault="00C64ECE" w:rsidP="00C64ECE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доля родителей, полагающих уровень образовательных услуг средним;</w:t>
      </w:r>
    </w:p>
    <w:p w:rsidR="00C64ECE" w:rsidRDefault="00C64ECE" w:rsidP="00C64ECE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доля родителей, полагающих уровень образовательных услуг низким;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2.5  Соответствие уровня оказания услуг по присмотру и уходу за детьми ожиданиям родителей:</w:t>
      </w:r>
    </w:p>
    <w:p w:rsidR="00C64ECE" w:rsidRDefault="00C64ECE" w:rsidP="00C64ECE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доля родителей, полагающих уровень услуг по присмотру и уходу за детьми высоким; </w:t>
      </w:r>
    </w:p>
    <w:p w:rsidR="00C64ECE" w:rsidRDefault="00C64ECE" w:rsidP="00C64ECE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доля родителей, полагающих уровень услуг по присмотру и уходу за детьми средним;</w:t>
      </w:r>
    </w:p>
    <w:p w:rsidR="00C64ECE" w:rsidRDefault="00C64ECE" w:rsidP="00C64ECE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доля родителей, полагающих уровень услуг по присмотру и уходу за детьми низким. 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3.  Кадровое обеспечение учебного процесса: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3.1  Общая численность педагогических работников 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3.2  Количество/доля педагогических работников, имеющих высшее образование, из них: 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3.2.1  непедагогическое.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3.3  Количество/доля педагогических работников, имеющих среднее специальное образование, из них: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3.3.1  непедагогическое.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3.4  Количество/доля педагогических работников, которым по результатам аттестации присвоена квалификационная категория, из них:  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3.4.1  высшая; 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3.4.2  первая;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3.4.3 соответствие занимаемой должности;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3.5  Количество/доля педагогических работников, педагогический стаж работы которых </w:t>
      </w: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составляет:  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3.5.1  до 5 лет, в том числе молодых специалистов;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3.5.2  свыше 30 лет; 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3.6  Количество/доля педагогических работников в возрасте до 30 лет;  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3.7  Количество/доля педагогических работников в возрасте от 55 лет; 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3.8  Количество/доля педагогических работников и административно – хозяйственных работников, прошедших за последние 5 лет повышение квалификации/переподготовку по профилю педагогической деятельности или иной  осуществляемой ими образовательной деятельности в учреждениях высшего профессионального образования, а также в учреждениях системы переподготовки и повышения квалификации.</w:t>
      </w:r>
      <w:proofErr w:type="gramEnd"/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3.9   Доля педагогических и административно – хозяйственных работников, прошедших повышение квалификации по применению ФГОС  в общей численности педагогических и административно – хозяйственных работников; 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3.10  Соотношение педагог/ребенок в дошкольной организации;  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4.  Инфраструктура Учреждения: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4.1  Соблюдение в группах гигиенических норм площади на одного ребенка (нормативов наполняемости групп);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4.2  Наличие физкультурного и музыкального залов;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4.3  Наличие прогулочных площадок, обеспечивающих физическую активность и разнообразную игровую деятельность детей на прогулке;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4.4  Оснащение групп мебелью, игровым и дидактическим материалом в соответствии с ФГОС;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4.5  Наличие в дошкольной организации возможностей, необходимых для организации питания детей;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4.6  Наличие в дошкольной организации возможностей для дополнительного образования детей;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4.7  Наличие возможностей для работы специалистов, в том числе для педагогов коррекционного образования;  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4.8  Наличие дополнительных помещений для организации разнообразной деятельности детей.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ind w:left="567"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4ECE" w:rsidRDefault="00C64ECE" w:rsidP="00C64ECE">
      <w:pPr>
        <w:widowControl w:val="0"/>
        <w:numPr>
          <w:ilvl w:val="0"/>
          <w:numId w:val="2"/>
        </w:numPr>
        <w:tabs>
          <w:tab w:val="num" w:pos="72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Результаты </w:t>
      </w: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оформляются в виде отчета по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самообследованию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в соответствии с п. </w:t>
      </w:r>
      <w:r>
        <w:rPr>
          <w:rFonts w:ascii="Times New Roman" w:eastAsia="Times New Roman" w:hAnsi="Times New Roman"/>
          <w:sz w:val="24"/>
          <w:szCs w:val="24"/>
          <w:lang w:val="en-US" w:eastAsia="ru-RU"/>
        </w:rPr>
        <w:t>IV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 Содержание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</w:p>
    <w:p w:rsidR="00C64ECE" w:rsidRDefault="00C64ECE" w:rsidP="00C64EC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Отчет по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самообследованию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оформляется по состоянию на 1 августа текущего года отчетного периода, утверждается заведующим ДОУ. Не позднее 1 сентября текущего года, отчет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о результатах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размещается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на официальном сайте Учреждения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 информационно-телекоммуникационной сети Интернет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C64ECE" w:rsidRDefault="00C64ECE" w:rsidP="00C64ECE">
      <w:pPr>
        <w:spacing w:before="100" w:beforeAutospacing="1" w:after="100" w:afterAutospacing="1" w:line="240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4ECE" w:rsidRDefault="00C64ECE" w:rsidP="00C64ECE">
      <w:pPr>
        <w:rPr>
          <w:rFonts w:ascii="Times New Roman" w:hAnsi="Times New Roman"/>
          <w:sz w:val="24"/>
          <w:szCs w:val="24"/>
        </w:rPr>
      </w:pPr>
    </w:p>
    <w:p w:rsidR="00C64ECE" w:rsidRDefault="00C64ECE" w:rsidP="00C64ECE">
      <w:pPr>
        <w:rPr>
          <w:rFonts w:ascii="Times New Roman" w:hAnsi="Times New Roman"/>
          <w:sz w:val="24"/>
          <w:szCs w:val="24"/>
        </w:rPr>
      </w:pPr>
    </w:p>
    <w:p w:rsidR="00C64ECE" w:rsidRDefault="00C64ECE" w:rsidP="00C64ECE">
      <w:pPr>
        <w:rPr>
          <w:rFonts w:ascii="Times New Roman" w:hAnsi="Times New Roman"/>
          <w:sz w:val="24"/>
          <w:szCs w:val="24"/>
        </w:rPr>
      </w:pPr>
    </w:p>
    <w:p w:rsidR="00BA0C4F" w:rsidRDefault="00BA0C4F">
      <w:bookmarkStart w:id="0" w:name="_GoBack"/>
      <w:bookmarkEnd w:id="0"/>
    </w:p>
    <w:sectPr w:rsidR="00BA0C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133762"/>
    <w:multiLevelType w:val="hybridMultilevel"/>
    <w:tmpl w:val="F4AE4A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255F3D"/>
    <w:multiLevelType w:val="multilevel"/>
    <w:tmpl w:val="D6EC9CF8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862" w:hanging="360"/>
      </w:pPr>
    </w:lvl>
    <w:lvl w:ilvl="2">
      <w:start w:val="1"/>
      <w:numFmt w:val="decimal"/>
      <w:lvlText w:val="%1.%2.%3"/>
      <w:lvlJc w:val="left"/>
      <w:pPr>
        <w:ind w:left="1724" w:hanging="720"/>
      </w:pPr>
    </w:lvl>
    <w:lvl w:ilvl="3">
      <w:start w:val="1"/>
      <w:numFmt w:val="decimal"/>
      <w:lvlText w:val="%1.%2.%3.%4"/>
      <w:lvlJc w:val="left"/>
      <w:pPr>
        <w:ind w:left="2226" w:hanging="720"/>
      </w:pPr>
    </w:lvl>
    <w:lvl w:ilvl="4">
      <w:start w:val="1"/>
      <w:numFmt w:val="decimal"/>
      <w:lvlText w:val="%1.%2.%3.%4.%5"/>
      <w:lvlJc w:val="left"/>
      <w:pPr>
        <w:ind w:left="3088" w:hanging="1080"/>
      </w:pPr>
    </w:lvl>
    <w:lvl w:ilvl="5">
      <w:start w:val="1"/>
      <w:numFmt w:val="decimal"/>
      <w:lvlText w:val="%1.%2.%3.%4.%5.%6"/>
      <w:lvlJc w:val="left"/>
      <w:pPr>
        <w:ind w:left="3590" w:hanging="1080"/>
      </w:pPr>
    </w:lvl>
    <w:lvl w:ilvl="6">
      <w:start w:val="1"/>
      <w:numFmt w:val="decimal"/>
      <w:lvlText w:val="%1.%2.%3.%4.%5.%6.%7"/>
      <w:lvlJc w:val="left"/>
      <w:pPr>
        <w:ind w:left="4452" w:hanging="1440"/>
      </w:pPr>
    </w:lvl>
    <w:lvl w:ilvl="7">
      <w:start w:val="1"/>
      <w:numFmt w:val="decimal"/>
      <w:lvlText w:val="%1.%2.%3.%4.%5.%6.%7.%8"/>
      <w:lvlJc w:val="left"/>
      <w:pPr>
        <w:ind w:left="4954" w:hanging="1440"/>
      </w:pPr>
    </w:lvl>
    <w:lvl w:ilvl="8">
      <w:start w:val="1"/>
      <w:numFmt w:val="decimal"/>
      <w:lvlText w:val="%1.%2.%3.%4.%5.%6.%7.%8.%9"/>
      <w:lvlJc w:val="left"/>
      <w:pPr>
        <w:ind w:left="5816" w:hanging="1800"/>
      </w:pPr>
    </w:lvl>
  </w:abstractNum>
  <w:abstractNum w:abstractNumId="2">
    <w:nsid w:val="2D9B5DAF"/>
    <w:multiLevelType w:val="hybridMultilevel"/>
    <w:tmpl w:val="7EDEAC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88460D"/>
    <w:multiLevelType w:val="hybridMultilevel"/>
    <w:tmpl w:val="408CC6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A406379"/>
    <w:multiLevelType w:val="hybridMultilevel"/>
    <w:tmpl w:val="BC8E2168"/>
    <w:lvl w:ilvl="0" w:tplc="0419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5">
    <w:nsid w:val="4362558A"/>
    <w:multiLevelType w:val="multilevel"/>
    <w:tmpl w:val="D5A81A26"/>
    <w:lvl w:ilvl="0">
      <w:start w:val="1"/>
      <w:numFmt w:val="decimal"/>
      <w:lvlText w:val="%1."/>
      <w:lvlJc w:val="left"/>
      <w:pPr>
        <w:ind w:left="450" w:hanging="450"/>
      </w:pPr>
      <w:rPr>
        <w:b/>
      </w:rPr>
    </w:lvl>
    <w:lvl w:ilvl="1">
      <w:start w:val="2"/>
      <w:numFmt w:val="decimal"/>
      <w:lvlText w:val="%1.%2."/>
      <w:lvlJc w:val="left"/>
      <w:pPr>
        <w:ind w:left="1287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b/>
      </w:rPr>
    </w:lvl>
  </w:abstractNum>
  <w:abstractNum w:abstractNumId="6">
    <w:nsid w:val="4A0B5985"/>
    <w:multiLevelType w:val="hybridMultilevel"/>
    <w:tmpl w:val="FF1A30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D266D18"/>
    <w:multiLevelType w:val="multilevel"/>
    <w:tmpl w:val="782A7772"/>
    <w:lvl w:ilvl="0">
      <w:start w:val="1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502" w:hanging="360"/>
      </w:pPr>
      <w:rPr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b/>
      </w:rPr>
    </w:lvl>
  </w:abstractNum>
  <w:abstractNum w:abstractNumId="8">
    <w:nsid w:val="6C512832"/>
    <w:multiLevelType w:val="hybridMultilevel"/>
    <w:tmpl w:val="80BE91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184162C"/>
    <w:multiLevelType w:val="multilevel"/>
    <w:tmpl w:val="BE16DB22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10">
    <w:nsid w:val="76846AE4"/>
    <w:multiLevelType w:val="hybridMultilevel"/>
    <w:tmpl w:val="D09691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7D52"/>
    <w:rsid w:val="00BA0C4F"/>
    <w:rsid w:val="00C64ECE"/>
    <w:rsid w:val="00EA7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EC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EC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138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1161</Words>
  <Characters>6621</Characters>
  <Application>Microsoft Office Word</Application>
  <DocSecurity>0</DocSecurity>
  <Lines>55</Lines>
  <Paragraphs>15</Paragraphs>
  <ScaleCrop>false</ScaleCrop>
  <Company/>
  <LinksUpToDate>false</LinksUpToDate>
  <CharactersWithSpaces>7767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Гузаль</dc:creator>
  <cp:keywords/>
  <dc:description/>
  <cp:lastModifiedBy>Гузаль</cp:lastModifiedBy>
  <cp:revision>3</cp:revision>
  <dcterms:created xsi:type="dcterms:W3CDTF">2016-12-22T09:07:00Z</dcterms:created>
  <dcterms:modified xsi:type="dcterms:W3CDTF">2016-12-22T09:07:00Z</dcterms:modified>
</cp:coreProperties>
</file>